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Październik dla kinomanów.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Sprawdź pełny harmonogram Festiwalu Kamera Akcja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Pełny program godzinowy stacjonarnej edycji Festiwalu Kamera Akcja to 72 pokazy kinowe, 40 filmów pełnometrażowych, aż 20 przedpremier.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Wśród 20 wydarzeń w ramach Festiwalu Kamera Akcja i projektu Akcja Edukacja będzie można uczestniczyć w warsztatach, case study, dyskusjach, w których weźmie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udział 60  gości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a wśród nich laureatka Złotych Lwów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Agnieszka Smoczyńska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zdobywczyni Oscara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Ewa Puszczyńska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scenarzysta i krytyk filmowy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Michał Oleszczyk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czy ex-youtuber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 Martin Stankiewicz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Jedyny festiwal filmów fabularnych w Łodzi zaprasza do Szkoły Filmowej w Łodzi i do Muzeum Kinematografii od 13 do 16 października 2022 roku.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br w:type="textWrapping"/>
        <w:t xml:space="preserve">Pierwszy raz w programie znalazła się rekordowa liczba przedpremierowych pokazów, w tym nagrodzone Złotą Palmą w Cannes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„Blisko” Lukasa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Dhonta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zdobywca Złotego Niedźwiedzia na Berlinale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„Alcarràs”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Carli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 Simon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niekwestionowany zwycięzca MFF w Wenecji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„Zdarzyło się” w reżyserii Audrey Diwan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czy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„The Silent Twins” Agnieszki Smoczyńskiej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które po premierze w prestiżowej sekcji Un Certain Regard w Cannes zgarnęły Złote Lwy podczas niedawno zakończonego FPFF w Gdyni.  Organizatorzy nie boją się kontrowersyjnego, mocnego, brutalnego kina poruszającego do trzewi i wywołującego skrajne emocje i burzliwe dyskusje. Nie zabraknie również tytułów takich jak docenione w Cannes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„Rodeo” Loli Quivoron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czy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„Pięć diabłów” Léi Mysius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wyjątkowy przegląd kina duńskiego, pokaz filmu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„Kubrick o Kubricku”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w ramach sekcji ukazującej kulisy branży.</w:t>
      </w:r>
    </w:p>
    <w:p w:rsidR="00000000" w:rsidDel="00000000" w:rsidP="00000000" w:rsidRDefault="00000000" w:rsidRPr="00000000" w14:paraId="00000006">
      <w:pPr>
        <w:spacing w:after="240" w:before="240"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Tegoroczne hasło Festiwalu Kamera Akcja to RAZEM FILMOWI.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To wezwanie, ale i postulat, który towarzyszy Festiwalowi Kamera Akcja od trzynastu lat. Film to twór zespołowy, zarówno w kontekście produkcji, jak i w kontekście odbioru, wspólnego doświadczenia. Łączenie ekspertów różnych profesji branży filmowej z kinomanami to znak firmowy Festiwalu Kamera Akcja. Panele dyskusyjne prowokują do rozmowy i dostarczają ogromnego zasobu wiedzy.  </w:t>
      </w:r>
    </w:p>
    <w:p w:rsidR="00000000" w:rsidDel="00000000" w:rsidP="00000000" w:rsidRDefault="00000000" w:rsidRPr="00000000" w14:paraId="00000007">
      <w:pPr>
        <w:spacing w:after="240" w:before="240"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W tym roku emocjonująca rozmowa o marketingu filmowym – „Klapki na oczach” z twórcą sukcesu reanimacji marki KUBOTA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Wacławem Mikłaszewskim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specjalistą od tłumów na sali kinowej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Mateuszem Górą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ekspertką od promocji kina arthousowego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Pauliną Jaroszewicz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i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Katarzyną Czajką-Kominarczuk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krytyczką filmową śledzącą poczynania branży filmowej od lat. </w:t>
        <w:br w:type="textWrapping"/>
        <w:t xml:space="preserve">Z trendforcasterami wśród filmowców, czyli tymi, którzy prognozują, przewidują tematy, gatunki czy formy i kupują to, co spodoba się widowni, spotkamy się w sobotę podczas dyskusji „Trendy w treściach. Jak trafić w gusta widowni”. Wśród ekspertów showrunnerka TVN Warner Bros Discovery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Katarzyna Śliwińska-Kłosowicz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Michał Broniszewski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szef dystrybucji Galapagos Films, krytyk filmowy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Artur Zaborski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oraz ex-youtuber z 1,3 mln subskrybentów na koncie –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Martin Stankiewicz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</w:t>
        <w:br w:type="textWrapping"/>
        <w:t xml:space="preserve">W niedzielę (16.10.) porozmawiamy o tym, dlaczego jakościowa krytyka filmowa jest potrzebna widzom, producentom, dystrybutorom, ale i reżyserom i jak pogłębiona krytyka filmowa ma się do ograniczeń redakcji, potrzeb czytelnika. Czy jest miejsce w dużych mediach na większą refleksję? W dyskusji weźmie udział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Ewa Puszczyńska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producentka (Zimna Wojna, Ida, Głupcy),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Anna Tatarska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krytyczka filmowa,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Mateusz Demski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krytyk filmowy,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Marcin Radomski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- krytyk filmowy i twórca kanału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KINOrozmowa.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Festiwal filmowy to czas i miejsce na bycie razem, wspólne przeżywanie, świętowanie kina, tworzenie nowych wspomnień i przede wszystkim dzielenie się swoimi emocjami i wrażeniami kinofiliskimi. Tym żyją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kameroakcyjni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widzowie: szczerą rozmową, wymianą doświadczeń, dyskusją, razem – na równi.</w:t>
      </w:r>
    </w:p>
    <w:p w:rsidR="00000000" w:rsidDel="00000000" w:rsidP="00000000" w:rsidRDefault="00000000" w:rsidRPr="00000000" w14:paraId="00000008">
      <w:pPr>
        <w:spacing w:after="240" w:before="240"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Podczas czterech dni festiwalu można też wiele się nauczyć i zdobyć wiedzę niezbędną dla tych, którzy wiążą swoją przyszłość z pracą w branży filmowej. 15 października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Julia Taczanowska i Jakub Popielecki z podcastu Filmwebu „Mam parę uwag”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opowiedzą o tym, jak w dzisiejszych czasach stworzyć dobrą i ciekawą audycję filmową oraz co należy zrobić, by zbudować ze słuchaczami niezwykłą więź.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W rytmie scenariusza. Warsztaty storytellingu z Tomaszem Habowskim t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o propozycja dla tych, którzy są zainteresowani pisaniem scenariuszy czy pracą showrunnera. Reżyser „Piosenek o miłości” prześledzi drogę powstawania skryptu od pomysłu po finalną wersję filmu. 16 października o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pracy krytyka filmowego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opowie Artur Zaborski zdradzając m.in. kulisy </w:t>
      </w:r>
      <w:r w:rsidDel="00000000" w:rsidR="00000000" w:rsidRPr="00000000">
        <w:rPr>
          <w:rFonts w:ascii="Playfair Display" w:cs="Playfair Display" w:eastAsia="Playfair Display" w:hAnsi="Playfair Display"/>
          <w:color w:val="242424"/>
          <w:sz w:val="24"/>
          <w:szCs w:val="24"/>
          <w:rtl w:val="0"/>
        </w:rPr>
        <w:t xml:space="preserve">zdobywania wywiadów z gwiazdami takimi jak Penélope Cruz. To spotkanie o realiach pracy dziennikarza filmowego bez tematów tabu, obowiązkowe dla każdego, kto chce rozwijać swoją karierę krytyczno filmową. Na każde z tych wydarzeń obowiązują zapisy. Jak co roku na Kamerze Akcji nie może zabraknąć wydarzenia-doświadczenia czyli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VHS HELL LIVE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- trójmiejski team weźmie tym razem na swoje barki „superprodukcję” z gatunku kina akcji: „Zwolnienie warunkowe” Patricka G. Donahue’a z 1994 roku, a pokaz wzbogaci jedyna w swoim rodzaju improwizowana na żywo ścieżka lektorska.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W ramach projektu Akcja Edukacja kinomani wraz z twórcami będą świętować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15-lecie Łódzkiego Funduszu Filmowego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Jubileusz będzie okazją do rozmowy o trzech łódzkich filmach, które podbiły festiwale filmowe na całym świecie: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Anatomia” (13 października, czwartek), pokazywanego w 2021 roku w prestiżowej sekcji Giornate Degli Autori na MFF w Wenecji (tej samej, w której prezentowane było „Boże ciało” Jana Komasy). „Głupcy”, którego pierwszy pokaz odbył się na MFF w Karlowych Warach czy „Cicha ziemia”, który miał swoją premierę na MFF w Toronto, czwartym najważniejszym festiwalu filmowym na świecie. W ramach projektu Akcja Edukacja odbędą się także warsztaty z absolwentami Uniwersytetu Łódzkiego –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Dianą Dąbrowską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(laureatką tegorocznej nagrody PISF) i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Marcinem Pieńkowskim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(dyrektorem Nowych Horyzontów). Nie zabraknie też rozmów o książkach okołofilmowych „Nakręcone w łodzi” i „Śmierć krytyka”  W siedmiu wydarzeniach projektu Akcja Edukacja oraz trzech projekcjach w ramach 15 lecia Łódzkiego Funduszu Filmowego będzie można wziąć udział zupełnie bezpłatnie. Wydarzenia odbędą się podczas 13 edycji Festiwalu Kamera Akcja w Kinie Szkoły Filmowej w Łodzi na Targowej 61/63 i zainaugurują Kino Szkoły Filmowej w nowym sezonie.</w:t>
      </w:r>
    </w:p>
    <w:p w:rsidR="00000000" w:rsidDel="00000000" w:rsidP="00000000" w:rsidRDefault="00000000" w:rsidRPr="00000000" w14:paraId="0000000A">
      <w:pPr>
        <w:spacing w:after="240" w:before="240"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Festiwal Kamera Akcja to nie tylko spotkania, warsztaty, dyskusja i pokazy filmowe, ale przede wszystki konkursu. W tym roku w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Konkursie Authors Spotlight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będzie można zobaczyć 12 etiud i 12 animacji z całego świata. O laury najlepszego tekstu krytycznofilmwoego powalczą w Konkursie Krytyk Pisze młodzi adepci dziennikarstwa, których prace oceniają trzy składy jurorskie: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Jury Twórczyń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Milenia Fiedler, Katarzyna Dzida-Hamela i Anna Pachnicka,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Jury Krytyków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Michał Walkiewicz, Patrycja Mucha, Rafał Glapiak, Maja Głogowska oraz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Jury Miesięcznika KINO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Jacek Cegiełka, Iwona Cegiełkówna i Adriana Prodeus. Zwycięzcę w konkursie Krytyk Mówi wybierze publiczność festiwalowa. </w:t>
      </w:r>
    </w:p>
    <w:p w:rsidR="00000000" w:rsidDel="00000000" w:rsidP="00000000" w:rsidRDefault="00000000" w:rsidRPr="00000000" w14:paraId="0000000B">
      <w:pPr>
        <w:spacing w:after="240" w:before="240"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Karnety na Festiwal Kamera Akcja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są dostępne tylko do 10 października: karnet branżowy dla filmoznawców i twórców (79 zł), karnet promocyjnych dla posiadaczy m.in. Fiszki czy Karty Absolwenta UŁ (89 zł), karnet uczestnika (99 zł ). Karnet umożliwia wstęp na wszystkie wydarzenia festiwalu – projekcje filmowe, panele dyskusyjne, spotkania z gośćmi czy warsztaty. Po zakończeniu części stacjonarnej, zakupiony karnet umożliwia dostęp do wszystkich filmów na festiwalowej platformie VOD Think Film.</w:t>
      </w:r>
    </w:p>
    <w:p w:rsidR="00000000" w:rsidDel="00000000" w:rsidP="00000000" w:rsidRDefault="00000000" w:rsidRPr="00000000" w14:paraId="0000000C">
      <w:pPr>
        <w:spacing w:after="240" w:before="240"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–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Playfair Display" w:cs="Playfair Display" w:eastAsia="Playfair Display" w:hAnsi="Playfair Display"/>
          <w:sz w:val="20"/>
          <w:szCs w:val="20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0"/>
          <w:szCs w:val="20"/>
          <w:rtl w:val="0"/>
        </w:rPr>
        <w:t xml:space="preserve">13. Festiwal Kamera Akcja</w:t>
      </w:r>
      <w:r w:rsidDel="00000000" w:rsidR="00000000" w:rsidRPr="00000000">
        <w:rPr>
          <w:rFonts w:ascii="Playfair Display" w:cs="Playfair Display" w:eastAsia="Playfair Display" w:hAnsi="Playfair Display"/>
          <w:sz w:val="20"/>
          <w:szCs w:val="20"/>
          <w:rtl w:val="0"/>
        </w:rPr>
        <w:t xml:space="preserve"> odbędzie się od 13-16 października 2022 roku: stacjonarnie w Łodzi oraz online na platformie Think Film (17-20.10.). Zadanie zrealizowane dzięki dofinansowaniu z budżetu Miasta Łodzi. Dofinansowano ze środków Ministra Kultury, Dziedzictwa Narodowego pochodzących z Funduszu Promocji Kultury, Polskiego Instytutu Sztuki Filmowej oraz Uniwersytetu Łódzkiego – mecenasa festiwalu. Festiwal odbywa się pod Honorowym Patronatem Prezydent Miasta Łodzi Hanny Zdanowskiej. 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Playfair Display" w:cs="Playfair Display" w:eastAsia="Playfair Display" w:hAnsi="Playfair Display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Playfair Display" w:cs="Playfair Display" w:eastAsia="Playfair Display" w:hAnsi="Playfair Display"/>
          <w:sz w:val="20"/>
          <w:szCs w:val="20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0"/>
          <w:szCs w:val="20"/>
          <w:rtl w:val="0"/>
        </w:rPr>
        <w:t xml:space="preserve">Partnerami 13. FKA są:</w:t>
      </w:r>
      <w:r w:rsidDel="00000000" w:rsidR="00000000" w:rsidRPr="00000000">
        <w:rPr>
          <w:rFonts w:ascii="Playfair Display" w:cs="Playfair Display" w:eastAsia="Playfair Display" w:hAnsi="Playfair Display"/>
          <w:sz w:val="20"/>
          <w:szCs w:val="20"/>
          <w:rtl w:val="0"/>
        </w:rPr>
        <w:t xml:space="preserve"> Uniwersytet Łódzki, Szkoła Filmowa w Łodzi, Muzeum Kinematografii, EC1 Łódź-Miasto Kultury, Łódź Film Commission, Festiwal Mediów Człowiek w Zagrożeniu, Biblioteka Miejska w Łodzi, Wytwórnia Filmów Oświatowych, Filmoteka Narodowa-Instytut Audiowizualny, Instytut Francuski, Ambasada Królestwa Danii, Think Film, Soundmaking, DAFilms, Kinoscope, Spoiler Master - podcast do słuchania po seansie, Pro Sound Studio, FlixClassic, Wydawnictwo Szkoły Filmowej, Wydawnictwo Uniwersytetu Łódzkiego, Koło Naukowe Filmoznawców UŁ, Karta Absolwenta, Karta Łodzianina, Młodzi w Łodzi, Many Mornings, Print, Forest Print, Coś tam Kolażę, Going, Espresso Patronum, Kipisz, Pop'n'Art, Na GRAMY, Drukarnia Arsa, Boutique Hotel's, meble-itp.pl. 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Playfair Display" w:cs="Playfair Display" w:eastAsia="Playfair Display" w:hAnsi="Playfair Display"/>
          <w:sz w:val="20"/>
          <w:szCs w:val="20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0"/>
          <w:szCs w:val="20"/>
          <w:rtl w:val="0"/>
        </w:rPr>
        <w:t xml:space="preserve">Patronami medialnymi są:</w:t>
      </w:r>
      <w:r w:rsidDel="00000000" w:rsidR="00000000" w:rsidRPr="00000000">
        <w:rPr>
          <w:rFonts w:ascii="Playfair Display" w:cs="Playfair Display" w:eastAsia="Playfair Display" w:hAnsi="Playfair Display"/>
          <w:sz w:val="20"/>
          <w:szCs w:val="20"/>
          <w:rtl w:val="0"/>
        </w:rPr>
        <w:t xml:space="preserve"> Filmweb, Radio Tok FM, Magazyn KINO, Czasopismo Ekrany, TVP Kultura, Filmawka, portal SFP, Magazyn Filmowy Pismo Stowarzyszenia Filmowców Polskich, Film&amp;TV Kamera, Bliżej Ekranu, KINOrozmowa. Marcin Radomski, Filmowe Centrum Festiwalowe, naEKRANIE.pl, dlastudenta.pl, Kalejdoskop, TUŁódź, Łódź Kreatywnie, Siła Nauki, Ulica Krótka. 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Playfair Display" w:cs="Playfair Display" w:eastAsia="Playfair Display" w:hAnsi="Playfair Display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Playfair Display" w:cs="Playfair Display" w:eastAsia="Playfair Display" w:hAnsi="Playfair Display"/>
          <w:sz w:val="20"/>
          <w:szCs w:val="20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0"/>
          <w:szCs w:val="20"/>
          <w:highlight w:val="white"/>
          <w:rtl w:val="0"/>
        </w:rPr>
        <w:t xml:space="preserve">Spotkania z cyklu Akcja Edukacja </w:t>
      </w:r>
      <w:r w:rsidDel="00000000" w:rsidR="00000000" w:rsidRPr="00000000">
        <w:rPr>
          <w:rFonts w:ascii="Playfair Display" w:cs="Playfair Display" w:eastAsia="Playfair Display" w:hAnsi="Playfair Display"/>
          <w:sz w:val="20"/>
          <w:szCs w:val="20"/>
          <w:highlight w:val="white"/>
          <w:rtl w:val="0"/>
        </w:rPr>
        <w:t xml:space="preserve">są realizowane w ramach programu „Łódź akademicka, Łódź naukowa 2022”. Projekt jest dofinansowany z budżetu miasta Łodzi w ramach regrantingu przeprowadzonego przez Centrum Opus. Organizatorem jest Fundacja FKA. Wstęp na wydarzenia jest bezpłatny.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090.0393700787413" w:top="1440" w:left="1440" w:right="1440" w:header="850.3937007874016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5619750" cy="12477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9750" cy="1247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5731200" cy="1638300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638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5731200" cy="1638300"/>
          <wp:effectExtent b="0" l="0" r="0" t="0"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638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