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Influencer, youtuber, reżyser czy producent kreatywny?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UniWersum na Kamerze Akcji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 czwartek, 13 października Uniwersytet Łódzki wraz z Festiwalem Kamera Akcja zaprasza na UniWersum – dzień z wiedzą w pigułce w postaci power speechy i tajników na temat branży filmowej. Co musisz wiedzieć, żeby działać w branży filmowej i skąd czerpać tę wiedzę? Jak zrobić film dokumentalny, nie naruszając praw osób filmowanych? Jakie obowiązki i prawa ma reżyser, a jakie kierownik produkcji? Co stoi za sukcesem umiejętnego zarządzania zespołami twórczymi? Czy i w jaki sposób wiedza HR’owa ma wpływ na działania producenta kreatywnego? Czym jest influencer marketing i jak wykorzystać tą formę promocji w praktyce? Jaka jest różnica między YouTubem, Instagramem, a TikTokiem w promocji? UniWersum, czyli Dzień z Uniwersytetem Łódzkim, mecenasem wspierającym FKA już od 13 lat, to nie tylko lekcje o tym, jak myśleć krytycznie o filmie, ale przede wszystkim zaproszenie do rozpoczęcia kariery w świecie filmu.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Doradztwo zawodowe odkładamy do lamusa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UniWersum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to wydarzenie, którego jeszcze do tej pory nie było. Odważ się postawić pierwsze kroki w kierunku pracy w branży filmowej i weź pod lupę techniki działania w tym świecie. Możesz być pewny_a, że eksperci poszerzą postrzeganie przez ciebie przemysłu audiowizualnego o inne perspektywy, ale nie zachwieją twojego indywidualizmu i swobody w działaniu. Spotkania w ramach Dnia z Uniwersytetem Łódzkim to ożywcza forma aktywnego uczenia się skrojona na miarę 13. edycji Kamery Akcji. Wszystko po to, żebyś wyciągnął / wyciągnęła z nich maksimum korzyści.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W programie inspirujące warsztaty analizy filmu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„Wytwórnia znaczeń” z Dianą Dąbrowską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(13 października, czwartek, godz. 11:00), laureatką Nagrody PISF w kategorii Krytyka filmowa oraz prowadzącą Accademię Filmu Włoskiego. W trakcie spotkania filmoznawczyni przeanalizuje wiele kultowych tytułów i wskaże, jak ważnym elementem warsztatu krytyka jest umiejętność zagłębiania się w szczegóły. Rozłożycie na czynniki pierwsze wszystkie aspekty dzieła filmowego i rozbudzicie w sobie kreatywne myślenie, co pozwoli wyzwolić krytyczne i indywidualne spojrzenie na kinematografię.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Równolegle dla tych, którzy chcą zapoznać się z najlepszymi animacjami ze świata filmu organizatorzy przygotowali blok filmów 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Międzynarodowego Konkursu Authors Spotlight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(13 października, czwartek, godz. 11:00).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Nie mogą was także ominąć powerspeeche, czyli wiedza w pigułce o branży audiowizualnej – pełne przydatnych informacji, dynamiczne i zapadające w pamięć wystąpienia zaproszonych gości. Wśród profesjonalistów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Krzysztof Kurosz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– sędzia i wykładowca akademicki – przyjrzy się zagadnieniu wykorzystywania wizerunku nie tylko w filmach dokumentalnych, ale także produkcjach amatorskich umieszczanych na YouTube. Gdzie rysuje się granica pomiędzy życiem a fikcją? Kiedy osoba występująca w dokumencie staje się aktorem? Krzysztof Kurosz zagłębi się w zagadnienia, które są interesujące zarówno od strony prawnej, jak i praktycznej.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Lena Grzesiak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– podczas wystąpienia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Stworzyć dobry zespół to sztuka. O współczesnych trendach w zarządzaniu zasobami ludzkimi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opowie wam, jak zwerbować załogę, z którą można zrealizować każdy projekt. Dzisiaj odchodzi się od sztywnej, tradycyjnej pracy w biurze i stawia się na swobodę oraz indywidualizm, a wszystko po to, by zachować równowagę pomiędzy życiem zawodowym a prywatnym. To coś dla tych, którzy chcą postawić konieczny krok w kierunku udanej realizacji przedsięwzięcia. Sesję pełną power speechy zakończy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Kinga Stopczyńska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, ekspertka związana z PR i marketingiem, która zdradzi, jak powinien wyglądać współcześnie influencer marketing. Media społecznościowe w dzisiejszych czasach zdobyły serca internautów i zawładnęły ich wolnym czasem. Internetowi twórcy z czasem zdobyli status gwiazd, wywierając na osoby w każdym wieku niebagatelny wpływ. Dzięki tej rozmowie przekonacie się, że dobrze wykorzystany influencer marketing może stać się podstawową formą promocji waszego produktu czy wydarzenia, docierając do wymarzonego grona odbiorców.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color w:val="00000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Harmonogram UniWersum /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00000"/>
          <w:rtl w:val="0"/>
        </w:rPr>
        <w:t xml:space="preserve">13 października 2022 r. (czwartek)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11:00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Akcja Edukacja: Wytwórnia znaczeń. Analiza filmu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, 90’, warsztaty, prowadząca: Diana Dąbrowska, Kino Szkoły Filmowej, obowiązują zapisy, wstęp wolny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11:00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Międzynarodowy Konkurs Authors Spotlight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, blok: animacje, 93’, Kino Kinematograf, wstęp wolny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13:00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UniWersum. Power speeche praktycznej wiedzy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, 90’, Kino Szkoły Filmowej, goście: Lena Grzesiak, Kinga Skopczyńska, Krzysztof Kurosz, wstęp wolny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Miejsca Festiwalowe: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Szkoła Filmowa w Łodzi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, ul. Targowa 61/63, Łódź: Kino Z1, Kino Z2, Kino Szkoły Filmowej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; Kino Kinematograf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, Plac Zwycięstwa 1, Łódź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13. Festiwal Kamera Akcja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odbędzie się od 13-16 października 2022 roku: stacjonarnie w Łodzi oraz online na platformie Think Film (17-20.10.). Zadanie zrealizowane dzięki dofinansowaniu z budżetu Miasta Łodzi. Dofinansowano ze środków Ministra Kultury, Dziedzictwa Narodowego pochodzących z Funduszu Promocji Kultury, Polskiego Instytutu Sztuki Filmowej oraz Uniwersytetu Łódzkiego – mecenasa festiwalu. Festiwal odbywa się pod Honorowym Patronatem Prezydent Miasta Łodzi Hanny Zdanowskiej.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Playfair Display" w:cs="Playfair Display" w:eastAsia="Playfair Display" w:hAnsi="Playfair Display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highlight w:val="white"/>
          <w:rtl w:val="0"/>
        </w:rPr>
        <w:t xml:space="preserve">Spotkania z cyklu Akcja Edukacja </w:t>
      </w:r>
      <w:r w:rsidDel="00000000" w:rsidR="00000000" w:rsidRPr="00000000">
        <w:rPr>
          <w:rFonts w:ascii="Playfair Display" w:cs="Playfair Display" w:eastAsia="Playfair Display" w:hAnsi="Playfair Display"/>
          <w:highlight w:val="white"/>
          <w:rtl w:val="0"/>
        </w:rPr>
        <w:t xml:space="preserve">są realizowane w ramach programu „Łódź akademicka, Łódź naukowa 2022”. Projekt jest dofinansowany z budżetu miasta Łodzi w ramach regrantingu przeprowadzonego przez Centrum Opus. Organizatorem jest Fundacja FKA. Wstęp na wydarzenia jest bezpłatny.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360" w:lineRule="auto"/>
      <w:jc w:val="both"/>
      <w:rPr/>
    </w:pPr>
    <w:r w:rsidDel="00000000" w:rsidR="00000000" w:rsidRPr="00000000">
      <w:rPr>
        <w:rFonts w:ascii="Playfair Display" w:cs="Playfair Display" w:eastAsia="Playfair Display" w:hAnsi="Playfair Display"/>
        <w:sz w:val="24"/>
        <w:szCs w:val="24"/>
      </w:rPr>
      <w:drawing>
        <wp:inline distB="114300" distT="114300" distL="114300" distR="114300">
          <wp:extent cx="5731200" cy="16383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638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